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406" w:rsidRDefault="00501743">
      <w:pPr>
        <w:pStyle w:val="BodyA"/>
        <w:spacing w:before="51" w:line="345" w:lineRule="auto"/>
        <w:ind w:left="8275" w:right="118" w:firstLine="561"/>
        <w:jc w:val="right"/>
        <w:rPr>
          <w:sz w:val="16"/>
          <w:szCs w:val="16"/>
        </w:rPr>
      </w:pPr>
      <w:bookmarkStart w:id="0" w:name="_GoBack"/>
      <w:bookmarkEnd w:id="0"/>
      <w:r>
        <w:rPr>
          <w:noProof/>
        </w:rPr>
        <w:drawing>
          <wp:anchor distT="0" distB="0" distL="0" distR="0" simplePos="0" relativeHeight="251659264" behindDoc="0" locked="0" layoutInCell="1" allowOverlap="1">
            <wp:simplePos x="0" y="0"/>
            <wp:positionH relativeFrom="page">
              <wp:posOffset>1415073</wp:posOffset>
            </wp:positionH>
            <wp:positionV relativeFrom="line">
              <wp:posOffset>240528</wp:posOffset>
            </wp:positionV>
            <wp:extent cx="1022083" cy="34872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022083" cy="348720"/>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simplePos x="0" y="0"/>
            <wp:positionH relativeFrom="page">
              <wp:posOffset>745002</wp:posOffset>
            </wp:positionH>
            <wp:positionV relativeFrom="line">
              <wp:posOffset>31853</wp:posOffset>
            </wp:positionV>
            <wp:extent cx="584146" cy="648215"/>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extLst/>
                    </a:blip>
                    <a:stretch>
                      <a:fillRect/>
                    </a:stretch>
                  </pic:blipFill>
                  <pic:spPr>
                    <a:xfrm>
                      <a:off x="0" y="0"/>
                      <a:ext cx="584146" cy="648215"/>
                    </a:xfrm>
                    <a:prstGeom prst="rect">
                      <a:avLst/>
                    </a:prstGeom>
                    <a:ln w="12700" cap="flat">
                      <a:noFill/>
                      <a:miter lim="400000"/>
                    </a:ln>
                    <a:effectLst/>
                  </pic:spPr>
                </pic:pic>
              </a:graphicData>
            </a:graphic>
          </wp:anchor>
        </w:drawing>
      </w:r>
      <w:r>
        <w:rPr>
          <w:color w:val="004568"/>
          <w:sz w:val="16"/>
          <w:szCs w:val="16"/>
          <w:u w:color="004568"/>
        </w:rPr>
        <w:t>Newburyport</w:t>
      </w:r>
      <w:r>
        <w:rPr>
          <w:color w:val="004568"/>
          <w:spacing w:val="-5"/>
          <w:sz w:val="16"/>
          <w:szCs w:val="16"/>
          <w:u w:color="004568"/>
        </w:rPr>
        <w:t xml:space="preserve"> </w:t>
      </w:r>
      <w:r>
        <w:rPr>
          <w:color w:val="004568"/>
          <w:sz w:val="16"/>
          <w:szCs w:val="16"/>
          <w:u w:color="004568"/>
        </w:rPr>
        <w:t>City</w:t>
      </w:r>
      <w:r>
        <w:rPr>
          <w:color w:val="004568"/>
          <w:spacing w:val="-4"/>
          <w:sz w:val="16"/>
          <w:szCs w:val="16"/>
          <w:u w:color="004568"/>
        </w:rPr>
        <w:t xml:space="preserve"> </w:t>
      </w:r>
      <w:r>
        <w:rPr>
          <w:color w:val="004568"/>
          <w:sz w:val="16"/>
          <w:szCs w:val="16"/>
          <w:u w:color="004568"/>
        </w:rPr>
        <w:t>Hall</w:t>
      </w:r>
      <w:r>
        <w:rPr>
          <w:color w:val="004568"/>
          <w:spacing w:val="-1"/>
          <w:sz w:val="16"/>
          <w:szCs w:val="16"/>
          <w:u w:color="004568"/>
        </w:rPr>
        <w:t xml:space="preserve"> </w:t>
      </w:r>
      <w:r>
        <w:rPr>
          <w:color w:val="004568"/>
          <w:sz w:val="16"/>
          <w:szCs w:val="16"/>
          <w:u w:color="004568"/>
        </w:rPr>
        <w:t xml:space="preserve">16C Perry Way </w:t>
      </w:r>
    </w:p>
    <w:p w:rsidR="00395406" w:rsidRDefault="00501743">
      <w:pPr>
        <w:pStyle w:val="BodyA"/>
        <w:spacing w:line="192" w:lineRule="exact"/>
        <w:ind w:right="118"/>
        <w:jc w:val="right"/>
        <w:rPr>
          <w:sz w:val="16"/>
          <w:szCs w:val="16"/>
        </w:rPr>
      </w:pPr>
      <w:r>
        <w:rPr>
          <w:color w:val="004568"/>
          <w:sz w:val="16"/>
          <w:szCs w:val="16"/>
          <w:u w:color="004568"/>
        </w:rPr>
        <w:t>Newburyport, MA</w:t>
      </w:r>
      <w:r>
        <w:rPr>
          <w:color w:val="004568"/>
          <w:spacing w:val="31"/>
          <w:sz w:val="16"/>
          <w:szCs w:val="16"/>
          <w:u w:color="004568"/>
        </w:rPr>
        <w:t xml:space="preserve"> </w:t>
      </w:r>
      <w:r>
        <w:rPr>
          <w:color w:val="004568"/>
          <w:sz w:val="16"/>
          <w:szCs w:val="16"/>
          <w:u w:color="004568"/>
        </w:rPr>
        <w:t>01950</w:t>
      </w:r>
    </w:p>
    <w:p w:rsidR="00395406" w:rsidRDefault="00501743">
      <w:pPr>
        <w:pStyle w:val="BodyA"/>
        <w:spacing w:before="85"/>
        <w:ind w:right="115"/>
        <w:jc w:val="right"/>
        <w:rPr>
          <w:sz w:val="16"/>
          <w:szCs w:val="16"/>
        </w:rPr>
      </w:pPr>
      <w:r>
        <w:rPr>
          <w:color w:val="004568"/>
          <w:spacing w:val="-1"/>
          <w:sz w:val="16"/>
          <w:szCs w:val="16"/>
          <w:u w:color="004568"/>
        </w:rPr>
        <w:t>978.465.4462</w:t>
      </w:r>
    </w:p>
    <w:p w:rsidR="00395406" w:rsidRDefault="00501743">
      <w:pPr>
        <w:pStyle w:val="BodyA"/>
        <w:spacing w:before="85"/>
        <w:ind w:right="115"/>
        <w:jc w:val="right"/>
        <w:rPr>
          <w:sz w:val="16"/>
          <w:szCs w:val="16"/>
        </w:rPr>
      </w:pPr>
      <w:r>
        <w:rPr>
          <w:color w:val="004568"/>
          <w:sz w:val="16"/>
          <w:szCs w:val="16"/>
          <w:u w:color="004568"/>
          <w:lang w:val="de-DE"/>
        </w:rPr>
        <w:t>FAX</w:t>
      </w:r>
      <w:r>
        <w:rPr>
          <w:color w:val="004568"/>
          <w:spacing w:val="-4"/>
          <w:sz w:val="16"/>
          <w:szCs w:val="16"/>
          <w:u w:color="004568"/>
        </w:rPr>
        <w:t xml:space="preserve"> </w:t>
      </w:r>
      <w:r>
        <w:rPr>
          <w:color w:val="004568"/>
          <w:sz w:val="16"/>
          <w:szCs w:val="16"/>
          <w:u w:color="004568"/>
        </w:rPr>
        <w:t>978.462-2063</w:t>
      </w:r>
    </w:p>
    <w:p w:rsidR="00395406" w:rsidRDefault="00665A2C">
      <w:pPr>
        <w:pStyle w:val="BodyA"/>
        <w:spacing w:before="83"/>
        <w:ind w:right="119"/>
        <w:jc w:val="right"/>
        <w:rPr>
          <w:rStyle w:val="None"/>
          <w:sz w:val="16"/>
          <w:szCs w:val="16"/>
        </w:rPr>
      </w:pPr>
      <w:hyperlink r:id="rId9" w:history="1">
        <w:r w:rsidR="00501743">
          <w:rPr>
            <w:rStyle w:val="Hyperlink0"/>
          </w:rPr>
          <w:t>parks@cityofnewburyport.com</w:t>
        </w:r>
      </w:hyperlink>
    </w:p>
    <w:p w:rsidR="00395406" w:rsidRDefault="00395406">
      <w:pPr>
        <w:pStyle w:val="BodyText"/>
        <w:rPr>
          <w:rStyle w:val="None"/>
          <w:sz w:val="20"/>
          <w:szCs w:val="20"/>
        </w:rPr>
      </w:pPr>
    </w:p>
    <w:p w:rsidR="00395406" w:rsidRDefault="00395406">
      <w:pPr>
        <w:pStyle w:val="BodyText"/>
        <w:rPr>
          <w:rStyle w:val="None"/>
          <w:sz w:val="20"/>
          <w:szCs w:val="20"/>
        </w:rPr>
      </w:pPr>
    </w:p>
    <w:p w:rsidR="00395406" w:rsidRDefault="00395406">
      <w:pPr>
        <w:pStyle w:val="BodyText"/>
        <w:rPr>
          <w:rStyle w:val="None"/>
          <w:sz w:val="20"/>
          <w:szCs w:val="20"/>
        </w:rPr>
      </w:pPr>
    </w:p>
    <w:p w:rsidR="00395406" w:rsidRDefault="00501743">
      <w:pPr>
        <w:pStyle w:val="BodyA"/>
        <w:tabs>
          <w:tab w:val="left" w:pos="2180"/>
        </w:tabs>
        <w:spacing w:before="37"/>
        <w:jc w:val="center"/>
        <w:rPr>
          <w:rStyle w:val="None"/>
          <w:rFonts w:ascii="Times Roman" w:eastAsia="Times Roman" w:hAnsi="Times Roman" w:cs="Times Roman"/>
          <w:b/>
          <w:bCs/>
          <w:sz w:val="24"/>
          <w:szCs w:val="24"/>
        </w:rPr>
      </w:pPr>
      <w:r>
        <w:rPr>
          <w:rStyle w:val="None"/>
          <w:rFonts w:ascii="Times Roman" w:hAnsi="Times Roman"/>
          <w:b/>
          <w:bCs/>
          <w:sz w:val="24"/>
          <w:szCs w:val="24"/>
        </w:rPr>
        <w:t xml:space="preserve">Minutes of the Newburyport Parks Commission </w:t>
      </w:r>
    </w:p>
    <w:p w:rsidR="00395406" w:rsidRDefault="00501743">
      <w:pPr>
        <w:pStyle w:val="BodyA"/>
        <w:tabs>
          <w:tab w:val="left" w:pos="2180"/>
        </w:tabs>
        <w:spacing w:before="37"/>
        <w:jc w:val="center"/>
        <w:rPr>
          <w:rStyle w:val="None"/>
          <w:rFonts w:ascii="Times Roman" w:eastAsia="Times Roman" w:hAnsi="Times Roman" w:cs="Times Roman"/>
          <w:b/>
          <w:bCs/>
          <w:sz w:val="24"/>
          <w:szCs w:val="24"/>
        </w:rPr>
      </w:pPr>
      <w:r>
        <w:rPr>
          <w:rStyle w:val="None"/>
          <w:rFonts w:ascii="Times Roman" w:hAnsi="Times Roman"/>
          <w:b/>
          <w:bCs/>
          <w:sz w:val="24"/>
          <w:szCs w:val="24"/>
        </w:rPr>
        <w:t>November 21, 2023</w:t>
      </w:r>
    </w:p>
    <w:p w:rsidR="00395406" w:rsidRDefault="00501743">
      <w:pPr>
        <w:pStyle w:val="BodyA"/>
        <w:jc w:val="center"/>
        <w:rPr>
          <w:rFonts w:ascii="Times Roman" w:eastAsia="Times Roman" w:hAnsi="Times Roman" w:cs="Times Roman"/>
        </w:rPr>
      </w:pPr>
      <w:r>
        <w:rPr>
          <w:rStyle w:val="None"/>
          <w:rFonts w:ascii="Times Roman" w:hAnsi="Times Roman"/>
        </w:rPr>
        <w:t>City Hall, Mayor</w:t>
      </w:r>
      <w:r>
        <w:rPr>
          <w:rStyle w:val="None"/>
          <w:rFonts w:ascii="Times Roman" w:hAnsi="Times Roman"/>
          <w:rtl/>
          <w:lang w:val="ar-SA"/>
        </w:rPr>
        <w:t>’</w:t>
      </w:r>
      <w:r>
        <w:rPr>
          <w:rStyle w:val="None"/>
          <w:rFonts w:ascii="Times Roman" w:hAnsi="Times Roman"/>
        </w:rPr>
        <w:t>s Conference Room, 2</w:t>
      </w:r>
      <w:r>
        <w:rPr>
          <w:rStyle w:val="None"/>
          <w:rFonts w:ascii="Times Roman" w:hAnsi="Times Roman"/>
          <w:vertAlign w:val="superscript"/>
        </w:rPr>
        <w:t>nd</w:t>
      </w:r>
      <w:r>
        <w:rPr>
          <w:rStyle w:val="None"/>
          <w:rFonts w:ascii="Times Roman" w:hAnsi="Times Roman"/>
          <w:lang w:val="nl-NL"/>
        </w:rPr>
        <w:t xml:space="preserve"> Floor </w:t>
      </w:r>
    </w:p>
    <w:p w:rsidR="00395406" w:rsidRDefault="00395406">
      <w:pPr>
        <w:pStyle w:val="BodyA"/>
        <w:tabs>
          <w:tab w:val="left" w:pos="2180"/>
        </w:tabs>
        <w:spacing w:before="37"/>
        <w:jc w:val="center"/>
        <w:rPr>
          <w:rFonts w:ascii="Times Roman" w:eastAsia="Times Roman" w:hAnsi="Times Roman" w:cs="Times Roman"/>
          <w:b/>
          <w:bCs/>
          <w:sz w:val="24"/>
          <w:szCs w:val="24"/>
        </w:rPr>
      </w:pPr>
    </w:p>
    <w:p w:rsidR="00395406" w:rsidRDefault="00501743">
      <w:pPr>
        <w:pStyle w:val="BodyA"/>
        <w:tabs>
          <w:tab w:val="left" w:pos="2180"/>
        </w:tabs>
        <w:spacing w:before="37"/>
        <w:rPr>
          <w:rStyle w:val="None"/>
          <w:rFonts w:ascii="Times Roman" w:hAnsi="Times Roman"/>
          <w:sz w:val="24"/>
          <w:szCs w:val="24"/>
        </w:rPr>
      </w:pPr>
      <w:r>
        <w:rPr>
          <w:rFonts w:ascii="Times Roman" w:hAnsi="Times Roman"/>
        </w:rPr>
        <w:t xml:space="preserve">   </w:t>
      </w:r>
      <w:r>
        <w:rPr>
          <w:rStyle w:val="None"/>
          <w:rFonts w:ascii="Times Roman" w:hAnsi="Times Roman"/>
          <w:sz w:val="24"/>
          <w:szCs w:val="24"/>
        </w:rPr>
        <w:t>Call to order: 6:00 PM</w:t>
      </w:r>
      <w:r>
        <w:rPr>
          <w:rStyle w:val="None"/>
          <w:rFonts w:ascii="Times Roman" w:eastAsia="Times Roman" w:hAnsi="Times Roman" w:cs="Times Roman"/>
          <w:sz w:val="24"/>
          <w:szCs w:val="24"/>
        </w:rPr>
        <w:tab/>
      </w:r>
      <w:r>
        <w:rPr>
          <w:rStyle w:val="None"/>
          <w:rFonts w:ascii="Times Roman" w:eastAsia="Times Roman" w:hAnsi="Times Roman" w:cs="Times Roman"/>
          <w:sz w:val="24"/>
          <w:szCs w:val="24"/>
        </w:rPr>
        <w:tab/>
      </w:r>
      <w:r>
        <w:rPr>
          <w:rStyle w:val="None"/>
          <w:rFonts w:ascii="Times Roman" w:hAnsi="Times Roman"/>
          <w:sz w:val="24"/>
          <w:szCs w:val="24"/>
        </w:rPr>
        <w:t xml:space="preserve">A </w:t>
      </w:r>
      <w:r w:rsidR="006B594B">
        <w:rPr>
          <w:rStyle w:val="None"/>
          <w:rFonts w:ascii="Times Roman" w:hAnsi="Times Roman"/>
          <w:sz w:val="24"/>
          <w:szCs w:val="24"/>
        </w:rPr>
        <w:t>Q</w:t>
      </w:r>
      <w:r>
        <w:rPr>
          <w:rStyle w:val="None"/>
          <w:rFonts w:ascii="Times Roman" w:hAnsi="Times Roman"/>
          <w:sz w:val="24"/>
          <w:szCs w:val="24"/>
        </w:rPr>
        <w:t>uorum was present</w:t>
      </w:r>
      <w:r w:rsidR="006B594B">
        <w:rPr>
          <w:rStyle w:val="None"/>
          <w:rFonts w:ascii="Times Roman" w:hAnsi="Times Roman"/>
          <w:sz w:val="24"/>
          <w:szCs w:val="24"/>
        </w:rPr>
        <w:t>.</w:t>
      </w:r>
    </w:p>
    <w:p w:rsidR="006B594B" w:rsidRDefault="006B594B">
      <w:pPr>
        <w:pStyle w:val="BodyA"/>
        <w:tabs>
          <w:tab w:val="left" w:pos="2180"/>
        </w:tabs>
        <w:spacing w:before="37"/>
        <w:rPr>
          <w:rStyle w:val="None"/>
          <w:rFonts w:ascii="Times Roman" w:eastAsia="Times Roman" w:hAnsi="Times Roman" w:cs="Times Roman"/>
          <w:sz w:val="24"/>
          <w:szCs w:val="24"/>
        </w:rPr>
      </w:pPr>
    </w:p>
    <w:p w:rsidR="00395406" w:rsidRDefault="00501743">
      <w:pPr>
        <w:pStyle w:val="BodyAA"/>
        <w:ind w:left="134" w:right="177"/>
      </w:pPr>
      <w:r>
        <w:rPr>
          <w:rStyle w:val="None"/>
          <w:u w:val="single"/>
        </w:rPr>
        <w:t>Commissioners in attendance:</w:t>
      </w:r>
      <w:r>
        <w:rPr>
          <w:rStyle w:val="None"/>
        </w:rPr>
        <w:t xml:space="preserve"> Chair Ted Boretti, Nicole Whelan, Charles Griffin, Anita Greenwood, Matthew Ellsworth</w:t>
      </w:r>
    </w:p>
    <w:p w:rsidR="00395406" w:rsidRDefault="00501743">
      <w:pPr>
        <w:pStyle w:val="BodyAA"/>
        <w:spacing w:after="282"/>
        <w:ind w:left="134" w:right="485"/>
      </w:pPr>
      <w:r>
        <w:rPr>
          <w:rStyle w:val="None"/>
          <w:u w:val="single"/>
        </w:rPr>
        <w:t>Also, in attendance:</w:t>
      </w:r>
      <w:r>
        <w:rPr>
          <w:rStyle w:val="None"/>
        </w:rPr>
        <w:t xml:space="preserve"> Manager of Special Projects Kim Turner, Diane Wise, Parks Admin.; Michael Hennessey, Parks Manager; Brian Dennis, Bill Benson, Dan Blair, Mary </w:t>
      </w:r>
      <w:proofErr w:type="spellStart"/>
      <w:r>
        <w:rPr>
          <w:rStyle w:val="None"/>
        </w:rPr>
        <w:t>Krajci</w:t>
      </w:r>
      <w:proofErr w:type="spellEnd"/>
      <w:r>
        <w:rPr>
          <w:rStyle w:val="None"/>
        </w:rPr>
        <w:t xml:space="preserve">, Amanda Turner, Tim </w:t>
      </w:r>
      <w:proofErr w:type="spellStart"/>
      <w:r>
        <w:rPr>
          <w:rStyle w:val="None"/>
        </w:rPr>
        <w:t>Desgraves</w:t>
      </w:r>
      <w:proofErr w:type="spellEnd"/>
      <w:r>
        <w:rPr>
          <w:rStyle w:val="None"/>
        </w:rPr>
        <w:t xml:space="preserve">, Carolyn </w:t>
      </w:r>
      <w:proofErr w:type="spellStart"/>
      <w:r>
        <w:rPr>
          <w:rStyle w:val="None"/>
        </w:rPr>
        <w:t>Toloczko</w:t>
      </w:r>
      <w:proofErr w:type="spellEnd"/>
      <w:r>
        <w:rPr>
          <w:rStyle w:val="None"/>
        </w:rPr>
        <w:t xml:space="preserve"> </w:t>
      </w:r>
    </w:p>
    <w:p w:rsidR="00395406" w:rsidRDefault="00501743">
      <w:pPr>
        <w:pStyle w:val="BodyAA"/>
        <w:ind w:left="134" w:right="177"/>
        <w:rPr>
          <w:rStyle w:val="None"/>
          <w:b/>
          <w:bCs/>
        </w:rPr>
      </w:pPr>
      <w:r>
        <w:rPr>
          <w:rStyle w:val="None"/>
          <w:b/>
          <w:bCs/>
        </w:rPr>
        <w:t>1. REVIEW OF MINUTES OF PREVIOUS MEETINGS</w:t>
      </w:r>
    </w:p>
    <w:p w:rsidR="00395406" w:rsidRDefault="00501743">
      <w:pPr>
        <w:pStyle w:val="BodyAA"/>
        <w:spacing w:after="284"/>
        <w:ind w:left="470" w:right="177"/>
      </w:pPr>
      <w:r>
        <w:rPr>
          <w:rStyle w:val="None"/>
        </w:rPr>
        <w:t>The minutes for October, 2023 were reviewed.</w:t>
      </w:r>
    </w:p>
    <w:p w:rsidR="00395406" w:rsidRDefault="00501743">
      <w:pPr>
        <w:pStyle w:val="BodyAA"/>
        <w:spacing w:after="227" w:line="271" w:lineRule="auto"/>
        <w:ind w:left="451" w:right="167" w:firstLine="9"/>
        <w:rPr>
          <w:rStyle w:val="None"/>
          <w:b/>
          <w:bCs/>
          <w:i/>
          <w:iCs/>
        </w:rPr>
      </w:pPr>
      <w:r>
        <w:rPr>
          <w:rStyle w:val="None"/>
          <w:i/>
          <w:iCs/>
          <w:u w:val="single"/>
        </w:rPr>
        <w:t>Motion to approve the minutes of October 17, 2023. So voted on a unanimous voice vote.</w:t>
      </w:r>
    </w:p>
    <w:p w:rsidR="00395406" w:rsidRDefault="00501743">
      <w:pPr>
        <w:pStyle w:val="BodyAA"/>
        <w:spacing w:after="267"/>
        <w:ind w:left="134" w:right="177"/>
        <w:rPr>
          <w:rStyle w:val="None"/>
          <w:b/>
          <w:bCs/>
          <w:lang w:val="de-DE"/>
        </w:rPr>
      </w:pPr>
      <w:r>
        <w:rPr>
          <w:rStyle w:val="None"/>
          <w:b/>
          <w:bCs/>
          <w:lang w:val="de-DE"/>
        </w:rPr>
        <w:t>2. NEW BUSINESS</w:t>
      </w:r>
    </w:p>
    <w:p w:rsidR="00395406" w:rsidRDefault="00501743">
      <w:pPr>
        <w:pStyle w:val="BodyAA"/>
        <w:numPr>
          <w:ilvl w:val="0"/>
          <w:numId w:val="2"/>
        </w:numPr>
        <w:spacing w:line="240" w:lineRule="auto"/>
        <w:ind w:right="177"/>
        <w:jc w:val="left"/>
        <w:rPr>
          <w:b/>
          <w:bCs/>
        </w:rPr>
      </w:pPr>
      <w:r>
        <w:rPr>
          <w:rStyle w:val="None"/>
          <w:b/>
          <w:bCs/>
        </w:rPr>
        <w:t>NEW COMMUNITY GARDEN – KIM TURNER, DIRECTOR OF SPECIAL PROJECTS</w:t>
      </w:r>
    </w:p>
    <w:p w:rsidR="00395406" w:rsidRDefault="00501743">
      <w:pPr>
        <w:pStyle w:val="BodyAA"/>
        <w:spacing w:after="260" w:line="216" w:lineRule="auto"/>
        <w:ind w:left="413" w:right="177"/>
        <w:jc w:val="left"/>
        <w:rPr>
          <w:rStyle w:val="None"/>
        </w:rPr>
      </w:pPr>
      <w:r>
        <w:rPr>
          <w:rStyle w:val="None"/>
        </w:rPr>
        <w:t xml:space="preserve">A trust fund is to be established by the estate of a Newburyport woman who wished to create a community garden. This will be not-for-profit project to benefit the community. The stipulations for creating the garden are that the estate has naming rights, the garden will feature a sound element, such as moving water, a third of the food produced would go to a food pantry and profit would go back into the garden maintenance. Cushing Park and Ayers Playground has access to water and parking facilities which are necessary for creating the community garden. </w:t>
      </w:r>
    </w:p>
    <w:p w:rsidR="00395406" w:rsidRDefault="00501743">
      <w:pPr>
        <w:pStyle w:val="BodyAA"/>
        <w:spacing w:after="260" w:line="216" w:lineRule="auto"/>
        <w:ind w:left="413" w:right="177"/>
        <w:jc w:val="left"/>
        <w:rPr>
          <w:rStyle w:val="None"/>
        </w:rPr>
      </w:pPr>
      <w:r>
        <w:rPr>
          <w:rStyle w:val="None"/>
        </w:rPr>
        <w:t>Public comments asked about fencing and whether trees would not be removed.</w:t>
      </w:r>
    </w:p>
    <w:p w:rsidR="00395406" w:rsidRDefault="00501743">
      <w:pPr>
        <w:pStyle w:val="BodyAA"/>
        <w:spacing w:after="198" w:line="216" w:lineRule="auto"/>
        <w:ind w:left="403" w:right="0" w:firstLine="0"/>
        <w:jc w:val="left"/>
        <w:rPr>
          <w:rStyle w:val="None"/>
          <w:b/>
          <w:bCs/>
          <w:i/>
          <w:iCs/>
          <w:u w:val="single"/>
        </w:rPr>
      </w:pPr>
      <w:r>
        <w:rPr>
          <w:rStyle w:val="None"/>
          <w:i/>
          <w:iCs/>
          <w:u w:val="single"/>
        </w:rPr>
        <w:t>Motion to instruct Kim Turner to further discuss and consider the Cushing Park location with the donor’s representatives. Proposed by Commissioner Ellsworth and seconded by Commissioner Griffin. So voted on a unanimous voice vote.</w:t>
      </w:r>
    </w:p>
    <w:p w:rsidR="00707C78" w:rsidRDefault="007F332F" w:rsidP="00707C78">
      <w:pPr>
        <w:pStyle w:val="BodyAA"/>
        <w:numPr>
          <w:ilvl w:val="0"/>
          <w:numId w:val="2"/>
        </w:numPr>
        <w:ind w:right="177"/>
        <w:rPr>
          <w:rStyle w:val="None"/>
          <w:lang w:val="de-DE"/>
        </w:rPr>
      </w:pPr>
      <w:r>
        <w:rPr>
          <w:rStyle w:val="None"/>
          <w:b/>
          <w:lang w:val="de-DE"/>
        </w:rPr>
        <w:t>THE SEAN PERKINS FOUNDATION HAS OFFERED TO DONATE A NEW BATTING CAG</w:t>
      </w:r>
      <w:r w:rsidR="00707C78">
        <w:rPr>
          <w:rStyle w:val="None"/>
          <w:b/>
          <w:lang w:val="de-DE"/>
        </w:rPr>
        <w:t xml:space="preserve">E </w:t>
      </w:r>
      <w:r w:rsidR="00707C78">
        <w:rPr>
          <w:rStyle w:val="None"/>
          <w:lang w:val="de-DE"/>
        </w:rPr>
        <w:t xml:space="preserve">– </w:t>
      </w:r>
      <w:r w:rsidR="00707C78">
        <w:rPr>
          <w:rStyle w:val="None"/>
          <w:b/>
          <w:lang w:val="de-DE"/>
        </w:rPr>
        <w:t>TIM DESGRAVES</w:t>
      </w:r>
    </w:p>
    <w:p w:rsidR="00395406" w:rsidRDefault="00501743" w:rsidP="00707C78">
      <w:pPr>
        <w:pStyle w:val="BodyAA"/>
        <w:ind w:left="417" w:right="177" w:firstLine="0"/>
        <w:rPr>
          <w:rStyle w:val="None"/>
          <w:lang w:val="de-DE"/>
        </w:rPr>
      </w:pPr>
      <w:r>
        <w:rPr>
          <w:rStyle w:val="None"/>
          <w:lang w:val="de-DE"/>
        </w:rPr>
        <w:t>It is a 6 post structure which will have a net that can be taken down. The foundation wants to put a sign of recognition inside the batting cage. The foundation also offered to pay for the upkeep, which will also be done by the Pioneer League. City Council must approve the donation and any change in a park must be presented to Redevelopment Authority.</w:t>
      </w:r>
    </w:p>
    <w:p w:rsidR="00395406" w:rsidRDefault="00395406">
      <w:pPr>
        <w:pStyle w:val="BodyAA"/>
        <w:ind w:left="413" w:right="177" w:firstLine="0"/>
      </w:pPr>
    </w:p>
    <w:p w:rsidR="00395406" w:rsidRDefault="00501743">
      <w:pPr>
        <w:pStyle w:val="BodyAA"/>
        <w:ind w:left="413" w:right="177" w:firstLine="0"/>
        <w:rPr>
          <w:rStyle w:val="None"/>
          <w:i/>
          <w:iCs/>
          <w:u w:val="single"/>
        </w:rPr>
      </w:pPr>
      <w:r>
        <w:rPr>
          <w:rStyle w:val="None"/>
          <w:i/>
          <w:iCs/>
          <w:u w:val="single"/>
        </w:rPr>
        <w:lastRenderedPageBreak/>
        <w:t>Motion by Commissioner Ellsworth to approve location and signage as presented. Seconded by Commissioner Whelan. So, voted on a unanimous voice vote.</w:t>
      </w:r>
    </w:p>
    <w:p w:rsidR="00395406" w:rsidRDefault="00395406">
      <w:pPr>
        <w:pStyle w:val="BodyAA"/>
        <w:ind w:left="90" w:right="177" w:firstLine="0"/>
        <w:rPr>
          <w:rStyle w:val="None"/>
          <w:i/>
          <w:iCs/>
          <w:u w:val="single"/>
        </w:rPr>
      </w:pPr>
    </w:p>
    <w:p w:rsidR="00395406" w:rsidRDefault="00395406">
      <w:pPr>
        <w:pStyle w:val="BodyAA"/>
        <w:ind w:left="90" w:right="177" w:firstLine="0"/>
      </w:pPr>
    </w:p>
    <w:p w:rsidR="00395406" w:rsidRDefault="00501743">
      <w:pPr>
        <w:pStyle w:val="BodyAA"/>
        <w:spacing w:after="0"/>
        <w:ind w:left="450" w:right="72" w:hanging="450"/>
        <w:jc w:val="left"/>
        <w:rPr>
          <w:rStyle w:val="None"/>
          <w:b/>
          <w:bCs/>
        </w:rPr>
      </w:pPr>
      <w:r>
        <w:rPr>
          <w:rStyle w:val="None"/>
        </w:rPr>
        <w:t xml:space="preserve">C)  </w:t>
      </w:r>
      <w:r>
        <w:rPr>
          <w:rStyle w:val="None"/>
          <w:b/>
          <w:bCs/>
        </w:rPr>
        <w:t>SPONSORSHIP BANNERS/SIGNAGE – DAN BLAIR – PRESIDENT OF NEWBURYPORT YOUTH SOCCER</w:t>
      </w:r>
    </w:p>
    <w:p w:rsidR="00395406" w:rsidRDefault="00501743">
      <w:pPr>
        <w:pStyle w:val="BodyAA"/>
        <w:spacing w:after="0"/>
        <w:ind w:left="270" w:right="72" w:hanging="248"/>
        <w:jc w:val="left"/>
        <w:rPr>
          <w:rStyle w:val="None"/>
        </w:rPr>
      </w:pPr>
      <w:r>
        <w:rPr>
          <w:rStyle w:val="None"/>
        </w:rPr>
        <w:tab/>
        <w:t>Convenient MD has offered to sponsor the NYS, but in return they have requested that a sign 6.5 x6.5 feet be placed on the shed and or fence.</w:t>
      </w:r>
      <w:r w:rsidR="00707C78">
        <w:rPr>
          <w:rStyle w:val="None"/>
        </w:rPr>
        <w:t xml:space="preserve"> </w:t>
      </w:r>
      <w:r>
        <w:rPr>
          <w:rStyle w:val="None"/>
        </w:rPr>
        <w:t xml:space="preserve">Commissioners, while supportive of NYS and understanding of their need for funding to reduce the burden on parents, were concerned that commercial advertising is not allowed in the parks. It was noted that the Pioneer League displays sponsorship on buildings in Lower Atkinson Park without permission. </w:t>
      </w:r>
    </w:p>
    <w:p w:rsidR="00395406" w:rsidRDefault="00501743">
      <w:pPr>
        <w:pStyle w:val="BodyAA"/>
        <w:spacing w:after="0"/>
        <w:ind w:left="270" w:right="72" w:hanging="248"/>
        <w:jc w:val="left"/>
        <w:rPr>
          <w:rStyle w:val="None"/>
        </w:rPr>
      </w:pPr>
      <w:r>
        <w:rPr>
          <w:rStyle w:val="None"/>
        </w:rPr>
        <w:tab/>
      </w:r>
    </w:p>
    <w:p w:rsidR="00395406" w:rsidRDefault="00501743">
      <w:pPr>
        <w:pStyle w:val="BodyAA"/>
        <w:spacing w:after="0"/>
        <w:ind w:left="270" w:right="72" w:hanging="248"/>
        <w:jc w:val="left"/>
        <w:rPr>
          <w:rStyle w:val="None"/>
        </w:rPr>
      </w:pPr>
      <w:r>
        <w:rPr>
          <w:rStyle w:val="None"/>
        </w:rPr>
        <w:tab/>
        <w:t>Public comment offered that this might result in many more requests for advertising in the parks.</w:t>
      </w:r>
    </w:p>
    <w:p w:rsidR="00395406" w:rsidRDefault="00395406">
      <w:pPr>
        <w:pStyle w:val="BodyAA"/>
        <w:spacing w:after="0"/>
        <w:ind w:left="270" w:right="72" w:hanging="248"/>
        <w:jc w:val="left"/>
        <w:rPr>
          <w:rStyle w:val="None"/>
        </w:rPr>
      </w:pPr>
    </w:p>
    <w:p w:rsidR="00395406" w:rsidRDefault="00501743">
      <w:pPr>
        <w:pStyle w:val="BodyAA"/>
        <w:spacing w:after="0"/>
        <w:ind w:left="270" w:right="72" w:firstLine="0"/>
        <w:jc w:val="left"/>
        <w:rPr>
          <w:rStyle w:val="None"/>
          <w:u w:val="single"/>
        </w:rPr>
      </w:pPr>
      <w:r>
        <w:rPr>
          <w:rStyle w:val="None"/>
          <w:i/>
          <w:iCs/>
          <w:u w:val="single"/>
        </w:rPr>
        <w:t>Motion made by Commissioner Ellsworth to approve the Convenient MD sign for one season. Seconded by Commissioner Greenwood. Vote was 1 in favor and 4 against. The motion failed.</w:t>
      </w:r>
    </w:p>
    <w:p w:rsidR="00395406" w:rsidRDefault="00395406">
      <w:pPr>
        <w:pStyle w:val="BodyAA"/>
        <w:tabs>
          <w:tab w:val="left" w:pos="1170"/>
        </w:tabs>
        <w:spacing w:after="0"/>
        <w:ind w:left="90" w:right="72" w:firstLine="0"/>
        <w:jc w:val="left"/>
        <w:rPr>
          <w:rStyle w:val="None"/>
          <w:i/>
          <w:iCs/>
          <w:u w:val="single"/>
        </w:rPr>
      </w:pPr>
    </w:p>
    <w:p w:rsidR="00395406" w:rsidRDefault="00501743">
      <w:pPr>
        <w:pStyle w:val="BodyAA"/>
        <w:ind w:left="0" w:right="177"/>
        <w:rPr>
          <w:rStyle w:val="None"/>
          <w:b/>
          <w:bCs/>
          <w:lang w:val="de-DE"/>
        </w:rPr>
      </w:pPr>
      <w:r>
        <w:rPr>
          <w:rStyle w:val="None"/>
          <w:b/>
          <w:bCs/>
          <w:lang w:val="de-DE"/>
        </w:rPr>
        <w:t>3. OLD BUSINESS</w:t>
      </w:r>
    </w:p>
    <w:p w:rsidR="00395406" w:rsidRDefault="00395406">
      <w:pPr>
        <w:pStyle w:val="BodyAA"/>
        <w:ind w:left="0" w:right="177"/>
        <w:rPr>
          <w:rStyle w:val="None"/>
          <w:b/>
          <w:bCs/>
          <w:lang w:val="de-DE"/>
        </w:rPr>
      </w:pPr>
    </w:p>
    <w:p w:rsidR="00395406" w:rsidRDefault="00501743">
      <w:pPr>
        <w:pStyle w:val="BodyAA"/>
        <w:numPr>
          <w:ilvl w:val="0"/>
          <w:numId w:val="4"/>
        </w:numPr>
        <w:ind w:right="177"/>
        <w:rPr>
          <w:b/>
          <w:bCs/>
          <w:lang w:val="de-DE"/>
        </w:rPr>
      </w:pPr>
      <w:r>
        <w:rPr>
          <w:rStyle w:val="None"/>
          <w:b/>
          <w:bCs/>
          <w:lang w:val="de-DE"/>
        </w:rPr>
        <w:t>STATUS OF SCULPTURE DONATIONS – ANITA GREENWOOD AND TED BORETTI</w:t>
      </w:r>
    </w:p>
    <w:p w:rsidR="00395406" w:rsidRDefault="00501743">
      <w:pPr>
        <w:pStyle w:val="BodyAA"/>
        <w:tabs>
          <w:tab w:val="left" w:pos="360"/>
        </w:tabs>
        <w:ind w:left="450" w:right="177" w:hanging="90"/>
        <w:rPr>
          <w:rStyle w:val="None"/>
          <w:lang w:val="de-DE"/>
        </w:rPr>
      </w:pPr>
      <w:r>
        <w:rPr>
          <w:rStyle w:val="None"/>
          <w:lang w:val="de-DE"/>
        </w:rPr>
        <w:t xml:space="preserve"> </w:t>
      </w:r>
      <w:r>
        <w:rPr>
          <w:lang w:val="de-DE"/>
        </w:rPr>
        <w:t>The sculptures are still with the sculptor. There has been some informal concern about the chosen placement of the thirteen feet tall Rabbit sculpture. Mike Hennessy will walk with the donors to find an appropriate site in March’s Hill.</w:t>
      </w:r>
    </w:p>
    <w:p w:rsidR="00395406" w:rsidRDefault="00395406">
      <w:pPr>
        <w:pStyle w:val="BodyAA"/>
        <w:ind w:left="0" w:right="177" w:firstLine="360"/>
        <w:rPr>
          <w:rStyle w:val="None"/>
          <w:lang w:val="de-DE"/>
        </w:rPr>
      </w:pPr>
    </w:p>
    <w:p w:rsidR="00395406" w:rsidRDefault="00501743">
      <w:pPr>
        <w:pStyle w:val="BodyAA"/>
        <w:numPr>
          <w:ilvl w:val="0"/>
          <w:numId w:val="5"/>
        </w:numPr>
        <w:ind w:right="177"/>
        <w:rPr>
          <w:b/>
          <w:bCs/>
          <w:lang w:val="de-DE"/>
        </w:rPr>
      </w:pPr>
      <w:r>
        <w:rPr>
          <w:rStyle w:val="None"/>
          <w:b/>
          <w:bCs/>
          <w:lang w:val="de-DE"/>
        </w:rPr>
        <w:t>STATUS OF THE COMMUNITY GARDEN INITIATIVE – ANITA GREENWOOD</w:t>
      </w:r>
    </w:p>
    <w:p w:rsidR="00395406" w:rsidRDefault="00501743">
      <w:pPr>
        <w:pStyle w:val="BodyAA"/>
        <w:ind w:left="0" w:right="177" w:firstLine="0"/>
        <w:rPr>
          <w:rStyle w:val="None"/>
          <w:lang w:val="de-DE"/>
        </w:rPr>
      </w:pPr>
      <w:r>
        <w:rPr>
          <w:rStyle w:val="None"/>
          <w:lang w:val="de-DE"/>
        </w:rPr>
        <w:t xml:space="preserve">      Already discussed above.</w:t>
      </w:r>
    </w:p>
    <w:p w:rsidR="00395406" w:rsidRDefault="00395406">
      <w:pPr>
        <w:pStyle w:val="BodyAA"/>
        <w:ind w:left="0" w:right="177" w:firstLine="0"/>
        <w:rPr>
          <w:rStyle w:val="None"/>
          <w:lang w:val="de-DE"/>
        </w:rPr>
      </w:pPr>
    </w:p>
    <w:p w:rsidR="00395406" w:rsidRDefault="00501743">
      <w:pPr>
        <w:pStyle w:val="BodyAA"/>
        <w:numPr>
          <w:ilvl w:val="0"/>
          <w:numId w:val="7"/>
        </w:numPr>
        <w:ind w:right="177"/>
        <w:rPr>
          <w:lang w:val="de-DE"/>
        </w:rPr>
      </w:pPr>
      <w:r>
        <w:rPr>
          <w:rStyle w:val="None"/>
          <w:b/>
          <w:bCs/>
          <w:lang w:val="de-DE"/>
        </w:rPr>
        <w:t>STATUS OF THE BIKE PARK FEASIBILITY STUDY – ANITA GREENWOOD</w:t>
      </w:r>
    </w:p>
    <w:p w:rsidR="00395406" w:rsidRDefault="00501743">
      <w:pPr>
        <w:pStyle w:val="BodyAA"/>
        <w:ind w:left="360" w:right="177" w:firstLine="0"/>
        <w:rPr>
          <w:rStyle w:val="None"/>
          <w:lang w:val="de-DE"/>
        </w:rPr>
      </w:pPr>
      <w:r>
        <w:rPr>
          <w:rStyle w:val="None"/>
          <w:lang w:val="de-DE"/>
        </w:rPr>
        <w:t>Kim Turner reported that the contract has been signed with the group that will study the five suggested locations. We can expect a report back in late winter.</w:t>
      </w:r>
    </w:p>
    <w:p w:rsidR="00395406" w:rsidRDefault="00395406">
      <w:pPr>
        <w:pStyle w:val="BodyAA"/>
        <w:ind w:left="360" w:right="177" w:firstLine="0"/>
        <w:rPr>
          <w:rStyle w:val="None"/>
          <w:lang w:val="de-DE"/>
        </w:rPr>
      </w:pPr>
    </w:p>
    <w:p w:rsidR="00395406" w:rsidRDefault="00501743">
      <w:pPr>
        <w:pStyle w:val="BodyAA"/>
        <w:numPr>
          <w:ilvl w:val="0"/>
          <w:numId w:val="8"/>
        </w:numPr>
        <w:ind w:right="177"/>
        <w:rPr>
          <w:lang w:val="de-DE"/>
        </w:rPr>
      </w:pPr>
      <w:r>
        <w:rPr>
          <w:rStyle w:val="None"/>
          <w:b/>
          <w:bCs/>
          <w:lang w:val="de-DE"/>
        </w:rPr>
        <w:t>POLLINATOR PARK ON THE RAIL TRAIL - ANITA GREENWOOD</w:t>
      </w:r>
    </w:p>
    <w:p w:rsidR="00395406" w:rsidRDefault="00501743">
      <w:pPr>
        <w:pStyle w:val="BodyAA"/>
        <w:ind w:left="360" w:right="177" w:firstLine="0"/>
        <w:rPr>
          <w:rStyle w:val="None"/>
          <w:lang w:val="de-DE"/>
        </w:rPr>
      </w:pPr>
      <w:r>
        <w:rPr>
          <w:rStyle w:val="None"/>
          <w:lang w:val="de-DE"/>
        </w:rPr>
        <w:t xml:space="preserve">Mike Hennessy reported that we have not heard back from the student and nothing has been done. </w:t>
      </w:r>
    </w:p>
    <w:p w:rsidR="00395406" w:rsidRDefault="00395406">
      <w:pPr>
        <w:pStyle w:val="BodyAA"/>
        <w:ind w:left="360" w:right="177" w:firstLine="0"/>
        <w:rPr>
          <w:rStyle w:val="None"/>
          <w:lang w:val="de-DE"/>
        </w:rPr>
      </w:pPr>
    </w:p>
    <w:p w:rsidR="00395406" w:rsidRDefault="00501743">
      <w:pPr>
        <w:pStyle w:val="BodyAA"/>
        <w:numPr>
          <w:ilvl w:val="0"/>
          <w:numId w:val="10"/>
        </w:numPr>
        <w:ind w:right="177"/>
        <w:rPr>
          <w:lang w:val="de-DE"/>
        </w:rPr>
      </w:pPr>
      <w:r>
        <w:rPr>
          <w:rStyle w:val="None"/>
          <w:lang w:val="de-DE"/>
        </w:rPr>
        <w:t xml:space="preserve">   </w:t>
      </w:r>
      <w:r>
        <w:rPr>
          <w:rStyle w:val="None"/>
          <w:b/>
          <w:bCs/>
        </w:rPr>
        <w:t>PUBLIC ART COMMITTEE - KIM TURNER</w:t>
      </w:r>
    </w:p>
    <w:p w:rsidR="00395406" w:rsidRDefault="00501743">
      <w:pPr>
        <w:pStyle w:val="BodyAA"/>
        <w:ind w:left="360" w:right="177" w:firstLine="0"/>
        <w:rPr>
          <w:rStyle w:val="None"/>
          <w:lang w:val="de-DE"/>
        </w:rPr>
      </w:pPr>
      <w:r>
        <w:rPr>
          <w:lang w:val="de-DE"/>
        </w:rPr>
        <w:t>The Community Services Committee discussed the formation of the committee and separated the new ordinance from the policy document. The CSC approved the new ordinance on first reading. The structure of the PAC is modeled on the Community Preservation Committee and will contain one member of the Parks Commission. A second reading of the ordinance is required.</w:t>
      </w:r>
    </w:p>
    <w:p w:rsidR="00395406" w:rsidRDefault="00395406">
      <w:pPr>
        <w:pStyle w:val="BodyAA"/>
        <w:ind w:left="360" w:right="177" w:firstLine="0"/>
        <w:rPr>
          <w:rStyle w:val="None"/>
          <w:lang w:val="de-DE"/>
        </w:rPr>
      </w:pPr>
    </w:p>
    <w:p w:rsidR="00395406" w:rsidRDefault="00501743">
      <w:pPr>
        <w:pStyle w:val="BodyAA"/>
        <w:ind w:left="360" w:right="177" w:hanging="360"/>
        <w:rPr>
          <w:b/>
          <w:bCs/>
          <w:lang w:val="de-DE"/>
        </w:rPr>
      </w:pPr>
      <w:r>
        <w:rPr>
          <w:b/>
          <w:bCs/>
          <w:lang w:val="de-DE"/>
        </w:rPr>
        <w:t>4. PUBLIC COMMENT</w:t>
      </w:r>
    </w:p>
    <w:p w:rsidR="00395406" w:rsidRDefault="00501743">
      <w:pPr>
        <w:pStyle w:val="BodyAA"/>
        <w:ind w:left="360" w:right="177" w:hanging="360"/>
        <w:rPr>
          <w:rStyle w:val="None"/>
          <w:lang w:val="de-DE"/>
        </w:rPr>
      </w:pPr>
      <w:r>
        <w:rPr>
          <w:b/>
          <w:bCs/>
          <w:lang w:val="de-DE"/>
        </w:rPr>
        <w:tab/>
      </w:r>
      <w:r>
        <w:rPr>
          <w:rStyle w:val="None"/>
        </w:rPr>
        <w:t xml:space="preserve">Several members of the public attended the meeting to express concern about the policy to prohibit the use of tennis balls for playing fetch with dogs in Moseley Park. Dog owners who use the park had been surveyed and were almost unanimous in their request to rescind this rule. </w:t>
      </w:r>
    </w:p>
    <w:p w:rsidR="00395406" w:rsidRDefault="00395406">
      <w:pPr>
        <w:pStyle w:val="BodyAA"/>
        <w:ind w:left="360" w:right="177" w:hanging="360"/>
        <w:rPr>
          <w:rStyle w:val="None"/>
          <w:lang w:val="de-DE"/>
        </w:rPr>
      </w:pPr>
    </w:p>
    <w:p w:rsidR="00395406" w:rsidRDefault="00501743">
      <w:pPr>
        <w:pStyle w:val="BodyAA"/>
        <w:ind w:left="360" w:right="177" w:hanging="360"/>
        <w:rPr>
          <w:rStyle w:val="None"/>
          <w:b/>
          <w:bCs/>
          <w:lang w:val="de-DE"/>
        </w:rPr>
      </w:pPr>
      <w:r>
        <w:rPr>
          <w:rStyle w:val="None"/>
          <w:lang w:val="de-DE"/>
        </w:rPr>
        <w:tab/>
        <w:t>The Commissioners agreed to place this issue on the December 18th 2023 Parks Commission Agenda</w:t>
      </w:r>
    </w:p>
    <w:p w:rsidR="00395406" w:rsidRDefault="00395406">
      <w:pPr>
        <w:pStyle w:val="BodyAA"/>
        <w:ind w:left="360" w:right="177" w:firstLine="0"/>
        <w:rPr>
          <w:rStyle w:val="None"/>
          <w:lang w:val="de-DE"/>
        </w:rPr>
      </w:pPr>
    </w:p>
    <w:p w:rsidR="00395406" w:rsidRDefault="00395406">
      <w:pPr>
        <w:pStyle w:val="BodyA"/>
        <w:tabs>
          <w:tab w:val="left" w:pos="2180"/>
        </w:tabs>
        <w:spacing w:before="37"/>
        <w:rPr>
          <w:rStyle w:val="None"/>
          <w:rFonts w:ascii="Times New Roman" w:eastAsia="Times New Roman" w:hAnsi="Times New Roman" w:cs="Times New Roman"/>
          <w:b/>
          <w:bCs/>
          <w:sz w:val="24"/>
          <w:szCs w:val="24"/>
          <w:lang w:val="de-DE"/>
        </w:rPr>
      </w:pPr>
    </w:p>
    <w:p w:rsidR="00501743" w:rsidRDefault="00501743">
      <w:pPr>
        <w:pStyle w:val="BodyA"/>
        <w:tabs>
          <w:tab w:val="left" w:pos="2180"/>
        </w:tabs>
        <w:spacing w:before="37"/>
        <w:rPr>
          <w:rStyle w:val="None"/>
          <w:rFonts w:ascii="Times New Roman" w:eastAsia="Times New Roman" w:hAnsi="Times New Roman" w:cs="Times New Roman"/>
          <w:b/>
          <w:bCs/>
          <w:sz w:val="24"/>
          <w:szCs w:val="24"/>
          <w:lang w:val="de-DE"/>
        </w:rPr>
      </w:pPr>
    </w:p>
    <w:p w:rsidR="00395406" w:rsidRDefault="00501743">
      <w:pPr>
        <w:pStyle w:val="BodyA"/>
        <w:tabs>
          <w:tab w:val="left" w:pos="2180"/>
        </w:tabs>
        <w:spacing w:before="37"/>
        <w:rPr>
          <w:rStyle w:val="None"/>
          <w:rFonts w:ascii="Times New Roman" w:eastAsia="Times New Roman" w:hAnsi="Times New Roman" w:cs="Times New Roman"/>
          <w:b/>
          <w:bCs/>
          <w:sz w:val="24"/>
          <w:szCs w:val="24"/>
        </w:rPr>
      </w:pPr>
      <w:r>
        <w:rPr>
          <w:rStyle w:val="None"/>
          <w:rFonts w:ascii="Times New Roman" w:hAnsi="Times New Roman"/>
          <w:b/>
          <w:bCs/>
          <w:sz w:val="24"/>
          <w:szCs w:val="24"/>
        </w:rPr>
        <w:t>Motion to adjourn voted on a unanimous voice vote</w:t>
      </w:r>
    </w:p>
    <w:p w:rsidR="00395406" w:rsidRDefault="00501743">
      <w:pPr>
        <w:pStyle w:val="BodyA"/>
        <w:tabs>
          <w:tab w:val="left" w:pos="2180"/>
        </w:tabs>
        <w:spacing w:before="37"/>
        <w:rPr>
          <w:rStyle w:val="None"/>
          <w:rFonts w:ascii="Times New Roman" w:eastAsia="Times New Roman" w:hAnsi="Times New Roman" w:cs="Times New Roman"/>
          <w:b/>
          <w:bCs/>
          <w:sz w:val="24"/>
          <w:szCs w:val="24"/>
        </w:rPr>
      </w:pPr>
      <w:r>
        <w:rPr>
          <w:rStyle w:val="None"/>
          <w:rFonts w:ascii="Times New Roman" w:hAnsi="Times New Roman"/>
          <w:b/>
          <w:bCs/>
          <w:sz w:val="24"/>
          <w:szCs w:val="24"/>
        </w:rPr>
        <w:t>ADJOURNED 7:32 p.m.</w:t>
      </w:r>
    </w:p>
    <w:p w:rsidR="00395406" w:rsidRDefault="00395406">
      <w:pPr>
        <w:pStyle w:val="BodyA"/>
        <w:tabs>
          <w:tab w:val="left" w:pos="2180"/>
        </w:tabs>
        <w:spacing w:before="37"/>
        <w:rPr>
          <w:rStyle w:val="None"/>
          <w:rFonts w:ascii="Times New Roman" w:eastAsia="Times New Roman" w:hAnsi="Times New Roman" w:cs="Times New Roman"/>
          <w:b/>
          <w:bCs/>
          <w:sz w:val="24"/>
          <w:szCs w:val="24"/>
        </w:rPr>
      </w:pPr>
    </w:p>
    <w:p w:rsidR="00395406" w:rsidRDefault="00501743">
      <w:pPr>
        <w:pStyle w:val="BodyAA"/>
        <w:spacing w:after="227" w:line="268" w:lineRule="auto"/>
        <w:ind w:left="90" w:right="2899" w:firstLine="90"/>
        <w:jc w:val="left"/>
        <w:rPr>
          <w:rStyle w:val="None"/>
          <w:b/>
          <w:bCs/>
        </w:rPr>
      </w:pPr>
      <w:r>
        <w:rPr>
          <w:rStyle w:val="None"/>
          <w:b/>
          <w:bCs/>
        </w:rPr>
        <w:t xml:space="preserve">List of documents viewed at Parks Commission Meeting </w:t>
      </w:r>
    </w:p>
    <w:p w:rsidR="00395406" w:rsidRDefault="00501743">
      <w:pPr>
        <w:pStyle w:val="BodyAA"/>
        <w:numPr>
          <w:ilvl w:val="0"/>
          <w:numId w:val="12"/>
        </w:numPr>
        <w:spacing w:after="227" w:line="268" w:lineRule="auto"/>
        <w:ind w:right="2899"/>
        <w:jc w:val="left"/>
      </w:pPr>
      <w:r>
        <w:rPr>
          <w:rStyle w:val="None"/>
        </w:rPr>
        <w:t>Minutes from October 17, 2023 Parks Commission Meeting</w:t>
      </w:r>
    </w:p>
    <w:p w:rsidR="00395406" w:rsidRDefault="00501743">
      <w:pPr>
        <w:pStyle w:val="BodyAA"/>
        <w:numPr>
          <w:ilvl w:val="0"/>
          <w:numId w:val="12"/>
        </w:numPr>
        <w:spacing w:after="227" w:line="268" w:lineRule="auto"/>
        <w:ind w:right="2899"/>
        <w:jc w:val="left"/>
        <w:rPr>
          <w:b/>
          <w:bCs/>
        </w:rPr>
      </w:pPr>
      <w:r>
        <w:rPr>
          <w:rStyle w:val="None"/>
        </w:rPr>
        <w:t xml:space="preserve">Map of Cushing Park and Ayers Playground </w:t>
      </w:r>
    </w:p>
    <w:p w:rsidR="00395406" w:rsidRDefault="00501743">
      <w:pPr>
        <w:pStyle w:val="BodyAA"/>
        <w:numPr>
          <w:ilvl w:val="0"/>
          <w:numId w:val="12"/>
        </w:numPr>
        <w:spacing w:after="227" w:line="268" w:lineRule="auto"/>
        <w:ind w:right="2899"/>
        <w:jc w:val="left"/>
        <w:rPr>
          <w:b/>
          <w:bCs/>
        </w:rPr>
      </w:pPr>
      <w:r>
        <w:rPr>
          <w:rStyle w:val="None"/>
        </w:rPr>
        <w:t>Picture of Pioneer park with the area circled as to where the batting cage will go.</w:t>
      </w:r>
    </w:p>
    <w:p w:rsidR="00395406" w:rsidRDefault="00501743">
      <w:pPr>
        <w:pStyle w:val="BodyAA"/>
        <w:numPr>
          <w:ilvl w:val="0"/>
          <w:numId w:val="12"/>
        </w:numPr>
        <w:spacing w:after="227" w:line="268" w:lineRule="auto"/>
        <w:ind w:right="2899"/>
        <w:jc w:val="left"/>
        <w:rPr>
          <w:b/>
          <w:bCs/>
        </w:rPr>
      </w:pPr>
      <w:r>
        <w:rPr>
          <w:rStyle w:val="None"/>
        </w:rPr>
        <w:t>Picture of the fence at Cherry Hill Complex where the Convenient MD sign would hang.</w:t>
      </w:r>
    </w:p>
    <w:sectPr w:rsidR="00395406">
      <w:headerReference w:type="default" r:id="rId10"/>
      <w:footerReference w:type="default" r:id="rId11"/>
      <w:pgSz w:w="12240" w:h="15840"/>
      <w:pgMar w:top="380" w:right="780" w:bottom="28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AA" w:rsidRDefault="00501743">
      <w:r>
        <w:separator/>
      </w:r>
    </w:p>
  </w:endnote>
  <w:endnote w:type="continuationSeparator" w:id="0">
    <w:p w:rsidR="003C37AA" w:rsidRDefault="0050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06" w:rsidRDefault="0039540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AA" w:rsidRDefault="00501743">
      <w:r>
        <w:separator/>
      </w:r>
    </w:p>
  </w:footnote>
  <w:footnote w:type="continuationSeparator" w:id="0">
    <w:p w:rsidR="003C37AA" w:rsidRDefault="0050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406" w:rsidRDefault="003954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72FE"/>
    <w:multiLevelType w:val="hybridMultilevel"/>
    <w:tmpl w:val="8BEA1DF2"/>
    <w:styleLink w:val="ImportedStyle2"/>
    <w:lvl w:ilvl="0" w:tplc="0C48ABF6">
      <w:start w:val="1"/>
      <w:numFmt w:val="upperLetter"/>
      <w:lvlText w:val="%1)"/>
      <w:lvlJc w:val="left"/>
      <w:pPr>
        <w:tabs>
          <w:tab w:val="num" w:pos="720"/>
        </w:tabs>
        <w:ind w:left="413" w:firstLine="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9EF82B4A">
      <w:start w:val="1"/>
      <w:numFmt w:val="lowerLetter"/>
      <w:suff w:val="nothing"/>
      <w:lvlText w:val="%2."/>
      <w:lvlJc w:val="left"/>
      <w:pPr>
        <w:tabs>
          <w:tab w:val="left" w:pos="720"/>
        </w:tabs>
        <w:ind w:left="139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3FA8876E">
      <w:start w:val="1"/>
      <w:numFmt w:val="lowerRoman"/>
      <w:suff w:val="nothing"/>
      <w:lvlText w:val="%3."/>
      <w:lvlJc w:val="left"/>
      <w:pPr>
        <w:tabs>
          <w:tab w:val="left" w:pos="720"/>
        </w:tabs>
        <w:ind w:left="211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FEF6CD6C">
      <w:start w:val="1"/>
      <w:numFmt w:val="decimal"/>
      <w:suff w:val="nothing"/>
      <w:lvlText w:val="%4."/>
      <w:lvlJc w:val="left"/>
      <w:pPr>
        <w:tabs>
          <w:tab w:val="left" w:pos="720"/>
        </w:tabs>
        <w:ind w:left="283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33687778">
      <w:start w:val="1"/>
      <w:numFmt w:val="lowerLetter"/>
      <w:suff w:val="nothing"/>
      <w:lvlText w:val="%5."/>
      <w:lvlJc w:val="left"/>
      <w:pPr>
        <w:tabs>
          <w:tab w:val="left" w:pos="720"/>
        </w:tabs>
        <w:ind w:left="355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B3CAE666">
      <w:start w:val="1"/>
      <w:numFmt w:val="lowerRoman"/>
      <w:suff w:val="nothing"/>
      <w:lvlText w:val="%6."/>
      <w:lvlJc w:val="left"/>
      <w:pPr>
        <w:tabs>
          <w:tab w:val="left" w:pos="720"/>
        </w:tabs>
        <w:ind w:left="427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5E4E521C">
      <w:start w:val="1"/>
      <w:numFmt w:val="decimal"/>
      <w:suff w:val="nothing"/>
      <w:lvlText w:val="%7."/>
      <w:lvlJc w:val="left"/>
      <w:pPr>
        <w:tabs>
          <w:tab w:val="left" w:pos="720"/>
        </w:tabs>
        <w:ind w:left="499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8926E514">
      <w:start w:val="1"/>
      <w:numFmt w:val="lowerLetter"/>
      <w:suff w:val="nothing"/>
      <w:lvlText w:val="%8."/>
      <w:lvlJc w:val="left"/>
      <w:pPr>
        <w:tabs>
          <w:tab w:val="left" w:pos="720"/>
        </w:tabs>
        <w:ind w:left="571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D23E3FFC">
      <w:start w:val="1"/>
      <w:numFmt w:val="lowerRoman"/>
      <w:suff w:val="nothing"/>
      <w:lvlText w:val="%9."/>
      <w:lvlJc w:val="left"/>
      <w:pPr>
        <w:tabs>
          <w:tab w:val="left" w:pos="720"/>
        </w:tabs>
        <w:ind w:left="6434" w:firstLine="1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1" w15:restartNumberingAfterBreak="0">
    <w:nsid w:val="153F5516"/>
    <w:multiLevelType w:val="hybridMultilevel"/>
    <w:tmpl w:val="D584E6EA"/>
    <w:styleLink w:val="ImportedStyle20"/>
    <w:lvl w:ilvl="0" w:tplc="5C384120">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7632A6">
      <w:start w:val="1"/>
      <w:numFmt w:val="bullet"/>
      <w:lvlText w:val="o"/>
      <w:lvlJc w:val="left"/>
      <w:pPr>
        <w:tabs>
          <w:tab w:val="left" w:pos="360"/>
          <w:tab w:val="num" w:pos="1440"/>
        </w:tabs>
        <w:ind w:left="18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4DE0C">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D0AC94">
      <w:start w:val="1"/>
      <w:numFmt w:val="bullet"/>
      <w:lvlText w:val="·"/>
      <w:lvlJc w:val="left"/>
      <w:pPr>
        <w:tabs>
          <w:tab w:val="left" w:pos="360"/>
          <w:tab w:val="num" w:pos="2880"/>
        </w:tabs>
        <w:ind w:left="32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6E59DC">
      <w:start w:val="1"/>
      <w:numFmt w:val="bullet"/>
      <w:lvlText w:val="o"/>
      <w:lvlJc w:val="left"/>
      <w:pPr>
        <w:tabs>
          <w:tab w:val="left" w:pos="360"/>
          <w:tab w:val="num" w:pos="3600"/>
        </w:tabs>
        <w:ind w:left="39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624BCA">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A81F2E">
      <w:start w:val="1"/>
      <w:numFmt w:val="bullet"/>
      <w:lvlText w:val="·"/>
      <w:lvlJc w:val="left"/>
      <w:pPr>
        <w:tabs>
          <w:tab w:val="left" w:pos="360"/>
          <w:tab w:val="num" w:pos="5040"/>
        </w:tabs>
        <w:ind w:left="54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8009E">
      <w:start w:val="1"/>
      <w:numFmt w:val="bullet"/>
      <w:lvlText w:val="o"/>
      <w:lvlJc w:val="left"/>
      <w:pPr>
        <w:tabs>
          <w:tab w:val="left" w:pos="360"/>
          <w:tab w:val="num" w:pos="5760"/>
        </w:tabs>
        <w:ind w:left="61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1A7606">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886818"/>
    <w:multiLevelType w:val="hybridMultilevel"/>
    <w:tmpl w:val="1B2837B6"/>
    <w:numStyleLink w:val="ImportedStyle200"/>
  </w:abstractNum>
  <w:abstractNum w:abstractNumId="3" w15:restartNumberingAfterBreak="0">
    <w:nsid w:val="24157256"/>
    <w:multiLevelType w:val="hybridMultilevel"/>
    <w:tmpl w:val="1B2837B6"/>
    <w:styleLink w:val="ImportedStyle200"/>
    <w:lvl w:ilvl="0" w:tplc="BF7221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84BE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A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6839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5A0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727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4DB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DA49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44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A33931"/>
    <w:multiLevelType w:val="hybridMultilevel"/>
    <w:tmpl w:val="ED3E2A7A"/>
    <w:numStyleLink w:val="Bullets"/>
  </w:abstractNum>
  <w:abstractNum w:abstractNumId="5" w15:restartNumberingAfterBreak="0">
    <w:nsid w:val="2C2A1088"/>
    <w:multiLevelType w:val="hybridMultilevel"/>
    <w:tmpl w:val="ED3E2A7A"/>
    <w:styleLink w:val="Bullets"/>
    <w:lvl w:ilvl="0" w:tplc="0A223594">
      <w:start w:val="1"/>
      <w:numFmt w:val="bullet"/>
      <w:lvlText w:val="•"/>
      <w:lvlJc w:val="left"/>
      <w:pPr>
        <w:tabs>
          <w:tab w:val="num" w:pos="189"/>
        </w:tabs>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 w:ilvl="1" w:tplc="E19E27E0">
      <w:start w:val="1"/>
      <w:numFmt w:val="bullet"/>
      <w:lvlText w:val="•"/>
      <w:lvlJc w:val="left"/>
      <w:pPr>
        <w:tabs>
          <w:tab w:val="num" w:pos="789"/>
        </w:tabs>
        <w:ind w:left="1149" w:hanging="549"/>
      </w:pPr>
      <w:rPr>
        <w:rFonts w:hAnsi="Arial Unicode MS"/>
        <w:caps w:val="0"/>
        <w:smallCaps w:val="0"/>
        <w:strike w:val="0"/>
        <w:dstrike w:val="0"/>
        <w:outline w:val="0"/>
        <w:emboss w:val="0"/>
        <w:imprint w:val="0"/>
        <w:spacing w:val="0"/>
        <w:w w:val="100"/>
        <w:kern w:val="0"/>
        <w:position w:val="0"/>
        <w:highlight w:val="none"/>
        <w:vertAlign w:val="baseline"/>
      </w:rPr>
    </w:lvl>
    <w:lvl w:ilvl="2" w:tplc="17242574">
      <w:start w:val="1"/>
      <w:numFmt w:val="bullet"/>
      <w:lvlText w:val="•"/>
      <w:lvlJc w:val="left"/>
      <w:pPr>
        <w:tabs>
          <w:tab w:val="num" w:pos="1389"/>
        </w:tabs>
        <w:ind w:left="1749" w:hanging="549"/>
      </w:pPr>
      <w:rPr>
        <w:rFonts w:hAnsi="Arial Unicode MS"/>
        <w:caps w:val="0"/>
        <w:smallCaps w:val="0"/>
        <w:strike w:val="0"/>
        <w:dstrike w:val="0"/>
        <w:outline w:val="0"/>
        <w:emboss w:val="0"/>
        <w:imprint w:val="0"/>
        <w:spacing w:val="0"/>
        <w:w w:val="100"/>
        <w:kern w:val="0"/>
        <w:position w:val="0"/>
        <w:highlight w:val="none"/>
        <w:vertAlign w:val="baseline"/>
      </w:rPr>
    </w:lvl>
    <w:lvl w:ilvl="3" w:tplc="2C063B66">
      <w:start w:val="1"/>
      <w:numFmt w:val="bullet"/>
      <w:lvlText w:val="•"/>
      <w:lvlJc w:val="left"/>
      <w:pPr>
        <w:tabs>
          <w:tab w:val="num" w:pos="1989"/>
        </w:tabs>
        <w:ind w:left="2349" w:hanging="549"/>
      </w:pPr>
      <w:rPr>
        <w:rFonts w:hAnsi="Arial Unicode MS"/>
        <w:caps w:val="0"/>
        <w:smallCaps w:val="0"/>
        <w:strike w:val="0"/>
        <w:dstrike w:val="0"/>
        <w:outline w:val="0"/>
        <w:emboss w:val="0"/>
        <w:imprint w:val="0"/>
        <w:spacing w:val="0"/>
        <w:w w:val="100"/>
        <w:kern w:val="0"/>
        <w:position w:val="0"/>
        <w:highlight w:val="none"/>
        <w:vertAlign w:val="baseline"/>
      </w:rPr>
    </w:lvl>
    <w:lvl w:ilvl="4" w:tplc="100AC8FC">
      <w:start w:val="1"/>
      <w:numFmt w:val="bullet"/>
      <w:lvlText w:val="•"/>
      <w:lvlJc w:val="left"/>
      <w:pPr>
        <w:tabs>
          <w:tab w:val="num" w:pos="2589"/>
        </w:tabs>
        <w:ind w:left="2949" w:hanging="549"/>
      </w:pPr>
      <w:rPr>
        <w:rFonts w:hAnsi="Arial Unicode MS"/>
        <w:caps w:val="0"/>
        <w:smallCaps w:val="0"/>
        <w:strike w:val="0"/>
        <w:dstrike w:val="0"/>
        <w:outline w:val="0"/>
        <w:emboss w:val="0"/>
        <w:imprint w:val="0"/>
        <w:spacing w:val="0"/>
        <w:w w:val="100"/>
        <w:kern w:val="0"/>
        <w:position w:val="0"/>
        <w:highlight w:val="none"/>
        <w:vertAlign w:val="baseline"/>
      </w:rPr>
    </w:lvl>
    <w:lvl w:ilvl="5" w:tplc="EB281750">
      <w:start w:val="1"/>
      <w:numFmt w:val="bullet"/>
      <w:lvlText w:val="•"/>
      <w:lvlJc w:val="left"/>
      <w:pPr>
        <w:tabs>
          <w:tab w:val="num" w:pos="3189"/>
        </w:tabs>
        <w:ind w:left="3549" w:hanging="549"/>
      </w:pPr>
      <w:rPr>
        <w:rFonts w:hAnsi="Arial Unicode MS"/>
        <w:caps w:val="0"/>
        <w:smallCaps w:val="0"/>
        <w:strike w:val="0"/>
        <w:dstrike w:val="0"/>
        <w:outline w:val="0"/>
        <w:emboss w:val="0"/>
        <w:imprint w:val="0"/>
        <w:spacing w:val="0"/>
        <w:w w:val="100"/>
        <w:kern w:val="0"/>
        <w:position w:val="0"/>
        <w:highlight w:val="none"/>
        <w:vertAlign w:val="baseline"/>
      </w:rPr>
    </w:lvl>
    <w:lvl w:ilvl="6" w:tplc="DBB2C596">
      <w:start w:val="1"/>
      <w:numFmt w:val="bullet"/>
      <w:lvlText w:val="•"/>
      <w:lvlJc w:val="left"/>
      <w:pPr>
        <w:tabs>
          <w:tab w:val="num" w:pos="3789"/>
        </w:tabs>
        <w:ind w:left="4149" w:hanging="549"/>
      </w:pPr>
      <w:rPr>
        <w:rFonts w:hAnsi="Arial Unicode MS"/>
        <w:caps w:val="0"/>
        <w:smallCaps w:val="0"/>
        <w:strike w:val="0"/>
        <w:dstrike w:val="0"/>
        <w:outline w:val="0"/>
        <w:emboss w:val="0"/>
        <w:imprint w:val="0"/>
        <w:spacing w:val="0"/>
        <w:w w:val="100"/>
        <w:kern w:val="0"/>
        <w:position w:val="0"/>
        <w:highlight w:val="none"/>
        <w:vertAlign w:val="baseline"/>
      </w:rPr>
    </w:lvl>
    <w:lvl w:ilvl="7" w:tplc="8A72D896">
      <w:start w:val="1"/>
      <w:numFmt w:val="bullet"/>
      <w:lvlText w:val="•"/>
      <w:lvlJc w:val="left"/>
      <w:pPr>
        <w:tabs>
          <w:tab w:val="num" w:pos="4389"/>
        </w:tabs>
        <w:ind w:left="4749" w:hanging="549"/>
      </w:pPr>
      <w:rPr>
        <w:rFonts w:hAnsi="Arial Unicode MS"/>
        <w:caps w:val="0"/>
        <w:smallCaps w:val="0"/>
        <w:strike w:val="0"/>
        <w:dstrike w:val="0"/>
        <w:outline w:val="0"/>
        <w:emboss w:val="0"/>
        <w:imprint w:val="0"/>
        <w:spacing w:val="0"/>
        <w:w w:val="100"/>
        <w:kern w:val="0"/>
        <w:position w:val="0"/>
        <w:highlight w:val="none"/>
        <w:vertAlign w:val="baseline"/>
      </w:rPr>
    </w:lvl>
    <w:lvl w:ilvl="8" w:tplc="B284EABE">
      <w:start w:val="1"/>
      <w:numFmt w:val="bullet"/>
      <w:lvlText w:val="•"/>
      <w:lvlJc w:val="left"/>
      <w:pPr>
        <w:tabs>
          <w:tab w:val="num" w:pos="4989"/>
        </w:tabs>
        <w:ind w:left="5349" w:hanging="5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571FFD"/>
    <w:multiLevelType w:val="hybridMultilevel"/>
    <w:tmpl w:val="E2EE6EA2"/>
    <w:styleLink w:val="ImportedStyle1"/>
    <w:lvl w:ilvl="0" w:tplc="CD34EACA">
      <w:start w:val="1"/>
      <w:numFmt w:val="bullet"/>
      <w:lvlText w:val="·"/>
      <w:lvlJc w:val="left"/>
      <w:pPr>
        <w:tabs>
          <w:tab w:val="num" w:pos="360"/>
        </w:tabs>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84E358">
      <w:start w:val="1"/>
      <w:numFmt w:val="bullet"/>
      <w:lvlText w:val="o"/>
      <w:lvlJc w:val="left"/>
      <w:pPr>
        <w:tabs>
          <w:tab w:val="left" w:pos="360"/>
          <w:tab w:val="num" w:pos="1170"/>
        </w:tabs>
        <w:ind w:left="12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13A4">
      <w:start w:val="1"/>
      <w:numFmt w:val="bullet"/>
      <w:lvlText w:val="▪"/>
      <w:lvlJc w:val="left"/>
      <w:pPr>
        <w:tabs>
          <w:tab w:val="left" w:pos="360"/>
          <w:tab w:val="num" w:pos="1890"/>
        </w:tabs>
        <w:ind w:left="19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2C1828">
      <w:start w:val="1"/>
      <w:numFmt w:val="bullet"/>
      <w:lvlText w:val="·"/>
      <w:lvlJc w:val="left"/>
      <w:pPr>
        <w:tabs>
          <w:tab w:val="left" w:pos="360"/>
          <w:tab w:val="num" w:pos="261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7AFF24">
      <w:start w:val="1"/>
      <w:numFmt w:val="bullet"/>
      <w:lvlText w:val="o"/>
      <w:lvlJc w:val="left"/>
      <w:pPr>
        <w:tabs>
          <w:tab w:val="left" w:pos="360"/>
          <w:tab w:val="num" w:pos="3330"/>
        </w:tabs>
        <w:ind w:left="34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14A762">
      <w:start w:val="1"/>
      <w:numFmt w:val="bullet"/>
      <w:lvlText w:val="▪"/>
      <w:lvlJc w:val="left"/>
      <w:pPr>
        <w:tabs>
          <w:tab w:val="left" w:pos="360"/>
          <w:tab w:val="num" w:pos="4050"/>
        </w:tabs>
        <w:ind w:left="41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2AE228">
      <w:start w:val="1"/>
      <w:numFmt w:val="bullet"/>
      <w:lvlText w:val="·"/>
      <w:lvlJc w:val="left"/>
      <w:pPr>
        <w:tabs>
          <w:tab w:val="left" w:pos="360"/>
          <w:tab w:val="num" w:pos="477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88A6A">
      <w:start w:val="1"/>
      <w:numFmt w:val="bullet"/>
      <w:lvlText w:val="o"/>
      <w:lvlJc w:val="left"/>
      <w:pPr>
        <w:tabs>
          <w:tab w:val="left" w:pos="360"/>
          <w:tab w:val="num" w:pos="5490"/>
        </w:tabs>
        <w:ind w:left="55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38A7B8">
      <w:start w:val="1"/>
      <w:numFmt w:val="bullet"/>
      <w:lvlText w:val="▪"/>
      <w:lvlJc w:val="left"/>
      <w:pPr>
        <w:tabs>
          <w:tab w:val="left" w:pos="360"/>
          <w:tab w:val="num" w:pos="6210"/>
        </w:tabs>
        <w:ind w:left="63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610930"/>
    <w:multiLevelType w:val="hybridMultilevel"/>
    <w:tmpl w:val="D584E6EA"/>
    <w:numStyleLink w:val="ImportedStyle20"/>
  </w:abstractNum>
  <w:abstractNum w:abstractNumId="8" w15:restartNumberingAfterBreak="0">
    <w:nsid w:val="5DC056EB"/>
    <w:multiLevelType w:val="hybridMultilevel"/>
    <w:tmpl w:val="8BEA1DF2"/>
    <w:numStyleLink w:val="ImportedStyle2"/>
  </w:abstractNum>
  <w:abstractNum w:abstractNumId="9" w15:restartNumberingAfterBreak="0">
    <w:nsid w:val="7A001A89"/>
    <w:multiLevelType w:val="hybridMultilevel"/>
    <w:tmpl w:val="E2EE6EA2"/>
    <w:numStyleLink w:val="ImportedStyle1"/>
  </w:abstractNum>
  <w:num w:numId="1">
    <w:abstractNumId w:val="0"/>
  </w:num>
  <w:num w:numId="2">
    <w:abstractNumId w:val="8"/>
  </w:num>
  <w:num w:numId="3">
    <w:abstractNumId w:val="6"/>
  </w:num>
  <w:num w:numId="4">
    <w:abstractNumId w:val="9"/>
  </w:num>
  <w:num w:numId="5">
    <w:abstractNumId w:val="9"/>
    <w:lvlOverride w:ilvl="0">
      <w:lvl w:ilvl="0" w:tplc="E16803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2C17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82E4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2CC8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4C62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94A3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E278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0E2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A674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7"/>
  </w:num>
  <w:num w:numId="8">
    <w:abstractNumId w:val="7"/>
    <w:lvlOverride w:ilvl="0">
      <w:lvl w:ilvl="0" w:tplc="F88A8B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B47A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EECD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1263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4AE7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CE4E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FA53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A2CF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1667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06"/>
    <w:rsid w:val="00087F1A"/>
    <w:rsid w:val="00395406"/>
    <w:rsid w:val="003C37AA"/>
    <w:rsid w:val="00501743"/>
    <w:rsid w:val="00665A2C"/>
    <w:rsid w:val="006B594B"/>
    <w:rsid w:val="00707C78"/>
    <w:rsid w:val="007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B2994-7FC2-456A-8C13-AFFBC49F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widowControl w:val="0"/>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4568"/>
      <w:spacing w:val="-1"/>
      <w:sz w:val="16"/>
      <w:szCs w:val="16"/>
      <w:u w:color="004568"/>
    </w:rPr>
  </w:style>
  <w:style w:type="paragraph" w:styleId="BodyText">
    <w:name w:val="Body Text"/>
    <w:pPr>
      <w:widowControl w:val="0"/>
    </w:pPr>
    <w:rPr>
      <w:rFonts w:ascii="Calibri" w:eastAsia="Calibri" w:hAnsi="Calibri" w:cs="Calibri"/>
      <w:color w:val="000000"/>
      <w:sz w:val="24"/>
      <w:szCs w:val="24"/>
      <w:u w:color="000000"/>
    </w:rPr>
  </w:style>
  <w:style w:type="paragraph" w:customStyle="1" w:styleId="BodyAA">
    <w:name w:val="Body A A"/>
    <w:pPr>
      <w:spacing w:after="15" w:line="247" w:lineRule="auto"/>
      <w:ind w:left="2186" w:right="1999" w:firstLine="4"/>
      <w:jc w:val="both"/>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numbering" w:customStyle="1" w:styleId="ImportedStyle1">
    <w:name w:val="Imported Style 1"/>
    <w:pPr>
      <w:numPr>
        <w:numId w:val="3"/>
      </w:numPr>
    </w:pPr>
  </w:style>
  <w:style w:type="numbering" w:customStyle="1" w:styleId="ImportedStyle20">
    <w:name w:val="Imported Style 2.0"/>
    <w:pPr>
      <w:numPr>
        <w:numId w:val="6"/>
      </w:numPr>
    </w:pPr>
  </w:style>
  <w:style w:type="numbering" w:customStyle="1" w:styleId="Bullets">
    <w:name w:val="Bullets"/>
    <w:pPr>
      <w:numPr>
        <w:numId w:val="9"/>
      </w:numPr>
    </w:pPr>
  </w:style>
  <w:style w:type="numbering" w:customStyle="1" w:styleId="ImportedStyle200">
    <w:name w:val="Imported Style 2.0.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s@cityofnewburyport.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Wise</dc:creator>
  <cp:lastModifiedBy>Christine Jackson</cp:lastModifiedBy>
  <cp:revision>2</cp:revision>
  <dcterms:created xsi:type="dcterms:W3CDTF">2023-12-08T13:49:00Z</dcterms:created>
  <dcterms:modified xsi:type="dcterms:W3CDTF">2023-12-08T13:49:00Z</dcterms:modified>
</cp:coreProperties>
</file>